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CD" w:rsidRPr="00FA1C89" w:rsidRDefault="00FB1CCD" w:rsidP="00FB1CC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Соглашению от </w:t>
      </w:r>
      <w:r w:rsidRPr="00FA1C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A1C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20 </w:t>
      </w:r>
      <w:r w:rsidRPr="00FA1C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FA1C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1C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1C8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возмещение части затрат </w:t>
      </w:r>
      <w:r w:rsidRPr="00FA1C8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приобретение электрической энергии для переработки, охлаждения и хранения рыбы</w:t>
      </w:r>
    </w:p>
    <w:p w:rsidR="00FB1CCD" w:rsidRPr="00FA1C89" w:rsidRDefault="00FB1CCD" w:rsidP="00FB1C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Pr="00FA1C89" w:rsidRDefault="00FB1CCD" w:rsidP="00FB1CC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__________ 20______ г.                № _____                        г. Ростов-на-Дону</w:t>
      </w:r>
    </w:p>
    <w:p w:rsidR="00FB1CCD" w:rsidRPr="00FA1C89" w:rsidRDefault="00FB1CCD" w:rsidP="00FB1C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Pr="00FA1C89" w:rsidRDefault="00FB1CCD" w:rsidP="00FB1C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Arial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FA1C8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которому как главному распорядителю средств областного бюджета утверждены объемы бюджетных ассигнований на предоставление субсидии в соответствии со статьей </w:t>
      </w:r>
      <w:hyperlink r:id="rId4" w:history="1">
        <w:r w:rsidRPr="00FA1C89">
          <w:rPr>
            <w:rFonts w:ascii="Times New Roman" w:eastAsia="Arial" w:hAnsi="Times New Roman" w:cs="Times New Roman"/>
            <w:sz w:val="28"/>
            <w:szCs w:val="28"/>
            <w:lang w:eastAsia="ar-SA"/>
          </w:rPr>
          <w:t>78</w:t>
        </w:r>
      </w:hyperlink>
      <w:r w:rsidRPr="00FA1C8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именуемое </w:t>
      </w:r>
      <w:r w:rsidRPr="00FA1C89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в дальнейшем Министерство, в лице заместителя министра сельского хозяйства и продовольствия Ростовской области</w:t>
      </w:r>
      <w:r w:rsidRPr="00FA1C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___________________________________, действующего на основании приказа министерства сельского хозяйства и продовольствия Ростовской области от ____________________________________________________,</w:t>
      </w:r>
      <w:r w:rsidRPr="00FA1C8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одной стороны, и</w:t>
      </w:r>
    </w:p>
    <w:p w:rsidR="00FB1CCD" w:rsidRPr="00FA1C89" w:rsidRDefault="00FB1CCD" w:rsidP="00FB1CCD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A1C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FB1CCD" w:rsidRPr="00FA1C89" w:rsidRDefault="00FB1CCD" w:rsidP="00FB1C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1C89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получателя субсидии)</w:t>
      </w:r>
    </w:p>
    <w:p w:rsidR="00FB1CCD" w:rsidRPr="00FA1C89" w:rsidRDefault="00FB1CCD" w:rsidP="00FB1CC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именуемый в дальнейшем «Получатель», действующего на </w:t>
      </w:r>
      <w:proofErr w:type="gramStart"/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основании  _</w:t>
      </w:r>
      <w:proofErr w:type="gramEnd"/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____________________________________________________________________, 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</w:t>
      </w:r>
      <w:r w:rsidRPr="00FA1C89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br/>
        <w:t>лица – производителя товаров, работ, услуг)</w:t>
      </w:r>
    </w:p>
    <w:p w:rsidR="00FB1CCD" w:rsidRPr="00FA1C89" w:rsidRDefault="00FB1CCD" w:rsidP="00FB1C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другой стороны, </w:t>
      </w:r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далее именуемые Стороны, в соответствии с Бюджетным </w:t>
      </w:r>
      <w:hyperlink r:id="rId5" w:history="1">
        <w:r w:rsidRPr="00FA1C89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кодексом</w:t>
        </w:r>
      </w:hyperlink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Положением о порядке предоставления субсидии, утвержденным в соответствии с постановлением Правительства Ростовской области от 22.05.2017 № 365 «О финансовой поддержке рыболовства и </w:t>
      </w:r>
      <w:proofErr w:type="spellStart"/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рыбопереработки</w:t>
      </w:r>
      <w:proofErr w:type="spellEnd"/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»,</w:t>
      </w: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заключили дополнительное Соглашение к соглашению о нижеследующем.</w:t>
      </w:r>
    </w:p>
    <w:p w:rsidR="00FB1CCD" w:rsidRPr="00FA1C89" w:rsidRDefault="00FB1CCD" w:rsidP="00FB1C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CCD" w:rsidRPr="00FA1C89" w:rsidRDefault="00FB1CCD" w:rsidP="00FB1C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 Внести в </w:t>
      </w:r>
      <w:r w:rsidRPr="00FA1C89">
        <w:rPr>
          <w:rFonts w:ascii="Times New Roman" w:hAnsi="Times New Roman" w:cs="Times New Roman"/>
          <w:bCs/>
          <w:sz w:val="28"/>
          <w:szCs w:val="28"/>
          <w:lang w:eastAsia="ru-RU"/>
        </w:rPr>
        <w:t>Соглашение от ____. ____. 20 ____ г. № ______</w:t>
      </w:r>
      <w:r w:rsidRPr="00FA1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 </w:t>
      </w:r>
      <w:r w:rsidRPr="00FA1C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возмещение части затрат </w:t>
      </w:r>
      <w:r w:rsidRPr="00FA1C8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на приобретение электрической энергии для переработки, охлаждения и хранения рыбы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B1CCD" w:rsidRPr="00FA1C89" w:rsidRDefault="00FB1CCD" w:rsidP="00FB1C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1.1. Раздел 2 изложить в редакции: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>«2. Финансовое обеспечение предоставления Субсидии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Субсидия предоставляется в соответствии с утвержденными министерству объемами бюджетных ассигнований по кодам классификации расходов бюджетов Российской Федерации (далее – коды БК) на цели, указанные </w:t>
      </w: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в разделе 1 настоящего Соглашения в следующем размере: </w:t>
      </w:r>
      <w:bookmarkStart w:id="0" w:name="_Hlk20123431"/>
      <w:bookmarkStart w:id="1" w:name="_Hlk20123733"/>
      <w:bookmarkStart w:id="2" w:name="_Hlk20123773"/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_____ году ____________________________________________________(________________) </w:t>
      </w:r>
    </w:p>
    <w:tbl>
      <w:tblPr>
        <w:tblpPr w:leftFromText="180" w:rightFromText="180" w:vertAnchor="text" w:horzAnchor="page" w:tblpX="8881" w:tblpY="54"/>
        <w:tblW w:w="0" w:type="auto"/>
        <w:tblLook w:val="04A0" w:firstRow="1" w:lastRow="0" w:firstColumn="1" w:lastColumn="0" w:noHBand="0" w:noVBand="1"/>
      </w:tblPr>
      <w:tblGrid>
        <w:gridCol w:w="1978"/>
      </w:tblGrid>
      <w:tr w:rsidR="00FB1CCD" w:rsidRPr="00FA1C89" w:rsidTr="00726624">
        <w:tc>
          <w:tcPr>
            <w:tcW w:w="1978" w:type="dxa"/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     (сумма прописью)</w:t>
            </w:r>
          </w:p>
        </w:tc>
      </w:tr>
    </w:tbl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>рублей ____ копеек;</w:t>
      </w:r>
      <w:r w:rsidRPr="00FA1C8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</w:t>
      </w:r>
      <w:bookmarkEnd w:id="2"/>
      <w:r w:rsidRPr="00FA1C8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1CCD" w:rsidRPr="00FA1C89" w:rsidRDefault="00FB1CCD" w:rsidP="00FB1CCD">
      <w:pPr>
        <w:tabs>
          <w:tab w:val="left" w:pos="1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коду БК </w:t>
      </w:r>
      <w:r w:rsidRPr="00FA1C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>.».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1.2. _____________________________________________________________________</w:t>
      </w:r>
    </w:p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1C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A1C89">
        <w:rPr>
          <w:rFonts w:ascii="Times New Roman" w:hAnsi="Times New Roman" w:cs="Times New Roman"/>
          <w:sz w:val="20"/>
          <w:szCs w:val="20"/>
          <w:lang w:eastAsia="ru-RU"/>
        </w:rPr>
        <w:t>(указываются пункты и (или) разделы, иные положения Соглашения, в которые вносятся изменения)</w:t>
      </w:r>
    </w:p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1C8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  <w:bookmarkEnd w:id="0"/>
    </w:p>
    <w:bookmarkEnd w:id="1"/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t> Настоящее Дополнительное соглашение к Соглашению является неотъемлемой частью Соглашения.</w:t>
      </w:r>
    </w:p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Дополнительное соглашение к Соглашению вступает в силу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даты его подписания лицами, имеющими право действовать от имени каждой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Сторон, и действует до полного исполнения Сторонами своих обязательств 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br/>
        <w:t>по настоящему Соглашению.</w:t>
      </w:r>
    </w:p>
    <w:p w:rsidR="00FB1CCD" w:rsidRPr="00FA1C89" w:rsidRDefault="00FB1CCD" w:rsidP="00FB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FB1CCD" w:rsidRPr="00FA1C89" w:rsidRDefault="00FB1CCD" w:rsidP="00FB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P2047"/>
      <w:bookmarkStart w:id="4" w:name="P2048"/>
      <w:bookmarkStart w:id="5" w:name="P2069"/>
      <w:bookmarkEnd w:id="3"/>
      <w:bookmarkEnd w:id="4"/>
      <w:bookmarkEnd w:id="5"/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A1C89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заключено Сторонами в форме:</w:t>
      </w:r>
    </w:p>
    <w:p w:rsidR="00FB1CCD" w:rsidRPr="00FA1C89" w:rsidRDefault="00FB1CCD" w:rsidP="00FB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89">
        <w:rPr>
          <w:rFonts w:ascii="Times New Roman" w:eastAsia="Calibri" w:hAnsi="Times New Roman" w:cs="Times New Roman"/>
          <w:sz w:val="28"/>
          <w:szCs w:val="28"/>
        </w:rPr>
        <w:t>в случае подачи заявки через МФЦ − документа в электронном виде в виде сканированного образа дополнительного соглашения на бумажном носителе, подтверждающего содержание электронного</w:t>
      </w:r>
      <w:bookmarkStart w:id="6" w:name="_GoBack"/>
      <w:bookmarkEnd w:id="6"/>
      <w:r w:rsidRPr="00FA1C89">
        <w:rPr>
          <w:rFonts w:ascii="Times New Roman" w:eastAsia="Calibri" w:hAnsi="Times New Roman" w:cs="Times New Roman"/>
          <w:sz w:val="28"/>
          <w:szCs w:val="28"/>
        </w:rPr>
        <w:t xml:space="preserve"> документа, подписанного электронной подписью должностного лица Министерства, уполномоченного </w:t>
      </w:r>
      <w:r w:rsidRPr="00FA1C89">
        <w:rPr>
          <w:rFonts w:ascii="Times New Roman" w:eastAsia="Calibri" w:hAnsi="Times New Roman" w:cs="Times New Roman"/>
          <w:sz w:val="28"/>
          <w:szCs w:val="28"/>
        </w:rPr>
        <w:br/>
        <w:t>на подписание такого дополнительного соглашения, заверенного подписью ответственного работника МФЦ, печатью и штампом МФЦ, и содержащего подпись Получателя;</w:t>
      </w:r>
    </w:p>
    <w:p w:rsidR="00FB1CCD" w:rsidRPr="00FA1C89" w:rsidRDefault="00FB1CCD" w:rsidP="00FB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89">
        <w:rPr>
          <w:rFonts w:ascii="Times New Roman" w:eastAsia="Calibri" w:hAnsi="Times New Roman" w:cs="Times New Roman"/>
          <w:sz w:val="28"/>
          <w:szCs w:val="28"/>
        </w:rPr>
        <w:t>в случае подачи заявки в Министерство − документа на бумажном носителе в 2 экземплярах, по одному экземпляру для каждой из Сторон.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t>6. Платежные реквизиты Сторон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3"/>
        <w:gridCol w:w="4451"/>
      </w:tblGrid>
      <w:tr w:rsidR="00FB1CCD" w:rsidRPr="00FA1C89" w:rsidTr="00FB1CCD">
        <w:trPr>
          <w:trHeight w:val="172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Получателя</w:t>
            </w:r>
          </w:p>
          <w:p w:rsidR="00FB1CCD" w:rsidRPr="00FA1C89" w:rsidRDefault="00FB1CCD" w:rsidP="00FB1C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FB1CCD" w:rsidRPr="00FA1C89" w:rsidTr="00FB1CCD">
        <w:trPr>
          <w:trHeight w:val="162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Министерство сельского хозяйства </w:t>
            </w: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и продовольствия Ростовской области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Получателя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</w:t>
            </w:r>
          </w:p>
        </w:tc>
      </w:tr>
      <w:tr w:rsidR="00FB1CCD" w:rsidRPr="00FA1C89" w:rsidTr="00FB1CCD">
        <w:trPr>
          <w:trHeight w:val="28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6" w:history="1">
              <w:r w:rsidRPr="00FA1C89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7" w:history="1">
              <w:r w:rsidRPr="00FA1C89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FB1CCD" w:rsidRPr="00FA1C89" w:rsidTr="00FB1CCD">
        <w:trPr>
          <w:trHeight w:val="31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FB1CCD" w:rsidRPr="00FA1C89" w:rsidTr="00FB1CCD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FB1CCD" w:rsidRPr="00FA1C89" w:rsidTr="00FB1CCD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FB1CCD" w:rsidRPr="00FA1C89" w:rsidTr="00FB1CCD">
        <w:trPr>
          <w:trHeight w:val="130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Наименование учреждения Банка России, БИК</w:t>
            </w: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Лицевой счет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Кор.счет</w:t>
            </w:r>
            <w:proofErr w:type="spellEnd"/>
          </w:p>
        </w:tc>
      </w:tr>
    </w:tbl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     7. Подписи Сторон</w:t>
      </w:r>
    </w:p>
    <w:p w:rsidR="00FB1CCD" w:rsidRPr="00FA1C89" w:rsidRDefault="00FB1CCD" w:rsidP="00FB1CC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1"/>
        <w:gridCol w:w="4403"/>
      </w:tblGrid>
      <w:tr w:rsidR="00FB1CCD" w:rsidRPr="00FA1C89" w:rsidTr="00FB1CCD">
        <w:trPr>
          <w:trHeight w:val="45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Получателя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</w:tc>
      </w:tr>
      <w:tr w:rsidR="00FB1CCD" w:rsidRPr="00FA1C89" w:rsidTr="00FB1CCD">
        <w:trPr>
          <w:trHeight w:val="57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___________/_________________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подпись)   </w:t>
            </w:r>
            <w:proofErr w:type="gramEnd"/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(Ф.И.О.)       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М.П.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___________/________________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(</w:t>
            </w:r>
            <w:proofErr w:type="gramStart"/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подпись)   </w:t>
            </w:r>
            <w:proofErr w:type="gramEnd"/>
            <w:r w:rsidRPr="00FA1C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(Ф.И.О.) </w:t>
            </w:r>
          </w:p>
          <w:p w:rsidR="00FB1CCD" w:rsidRPr="00FA1C89" w:rsidRDefault="00FB1CCD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М.П. </w:t>
            </w:r>
            <w:r w:rsidRPr="00FA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(при наличии)</w:t>
            </w:r>
            <w:r w:rsidRPr="00FA1C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FB1CCD" w:rsidRPr="00875156" w:rsidRDefault="00FB1CCD" w:rsidP="00FB1CCD">
      <w:pPr>
        <w:widowControl w:val="0"/>
        <w:suppressAutoHyphens/>
        <w:autoSpaceDE w:val="0"/>
        <w:spacing w:after="0" w:line="264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1CCD" w:rsidRDefault="00FB1CCD" w:rsidP="00FB1C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3D11" w:rsidRDefault="00FB1CCD"/>
    <w:sectPr w:rsidR="00143D11" w:rsidSect="00FB1C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D"/>
    <w:rsid w:val="005D098C"/>
    <w:rsid w:val="00A83910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8C62-AD1D-454E-8036-154C792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hyperlink" Target="consultantplus://offline/ref=F56DCFE0B389B6922A616219D260EB1C49E1E6D0F783708A66A024A4F3uFfBH" TargetMode="External"/><Relationship Id="rId4" Type="http://schemas.openxmlformats.org/officeDocument/2006/relationships/hyperlink" Target="consultantplus://offline/ref=F56DCFE0B389B6922A616219D260EB1C49E1E6D0F783708A66A024A4F3FBC111ECB18563A85CB7A6u9f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2020-08-05T11:19:00Z</dcterms:created>
  <dcterms:modified xsi:type="dcterms:W3CDTF">2020-08-05T11:20:00Z</dcterms:modified>
</cp:coreProperties>
</file>